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F1" w:rsidRDefault="00F525F1" w:rsidP="00F525F1">
      <w:pPr>
        <w:pStyle w:val="ConsPlusNormal"/>
        <w:ind w:firstLine="540"/>
        <w:jc w:val="both"/>
      </w:pPr>
    </w:p>
    <w:p w:rsidR="00F525F1" w:rsidRDefault="00F525F1" w:rsidP="00F525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ФОРМЫ</w:t>
      </w:r>
    </w:p>
    <w:p w:rsidR="00F525F1" w:rsidRDefault="00F525F1" w:rsidP="00F525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ИНФОРМАЦИИ, ПОДЛЕЖАЩЕЙ РАСКРЫТИЮ,</w:t>
      </w:r>
    </w:p>
    <w:p w:rsidR="00F525F1" w:rsidRDefault="00F525F1" w:rsidP="00F525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ОРГАНИЗАЦИЯМИ, ОСУЩЕСТВЛЯЮЩИМИ ХОЛОДНОЕ ВОДОСНАБЖЕНИЕ</w:t>
      </w:r>
    </w:p>
    <w:p w:rsidR="00F525F1" w:rsidRDefault="00F525F1" w:rsidP="00F525F1">
      <w:pPr>
        <w:pStyle w:val="ConsPlusNormal"/>
        <w:ind w:firstLine="540"/>
        <w:jc w:val="both"/>
      </w:pPr>
    </w:p>
    <w:p w:rsidR="00F525F1" w:rsidRDefault="00F525F1" w:rsidP="00F525F1">
      <w:pPr>
        <w:pStyle w:val="ConsPlusNormal"/>
        <w:ind w:firstLine="540"/>
        <w:jc w:val="both"/>
      </w:pPr>
    </w:p>
    <w:p w:rsidR="00F525F1" w:rsidRDefault="00F525F1" w:rsidP="00F525F1">
      <w:pPr>
        <w:pStyle w:val="ConsPlusNormal"/>
        <w:jc w:val="center"/>
        <w:outlineLvl w:val="1"/>
      </w:pPr>
      <w:bookmarkStart w:id="0" w:name="Par595"/>
      <w:bookmarkEnd w:id="0"/>
      <w:r>
        <w:t>Форма 2.4. Информация о тарифе на транспортировку воды</w:t>
      </w:r>
    </w:p>
    <w:p w:rsidR="00F525F1" w:rsidRDefault="00F525F1" w:rsidP="00F525F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F525F1" w:rsidTr="008563EA">
        <w:trPr>
          <w:trHeight w:val="6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тарифного регулирования по Калужской области</w:t>
            </w:r>
          </w:p>
        </w:tc>
      </w:tr>
      <w:tr w:rsidR="00F525F1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219-эк от 26.11.2013г.</w:t>
            </w:r>
          </w:p>
        </w:tc>
      </w:tr>
      <w:tr w:rsidR="00F525F1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1,35 руб./куб.м.</w:t>
            </w:r>
          </w:p>
        </w:tc>
      </w:tr>
      <w:tr w:rsidR="00F525F1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FFD">
              <w:rPr>
                <w:rFonts w:ascii="Courier New" w:hAnsi="Courier New" w:cs="Courier New"/>
                <w:sz w:val="20"/>
                <w:szCs w:val="20"/>
              </w:rPr>
              <w:t xml:space="preserve">с 01.01.2014г. </w:t>
            </w:r>
            <w:r>
              <w:rPr>
                <w:rFonts w:ascii="Courier New" w:hAnsi="Courier New" w:cs="Courier New"/>
                <w:sz w:val="20"/>
                <w:szCs w:val="20"/>
              </w:rPr>
              <w:t>по 30.06.2014г., с 01.07.2014г. по 31.12.2014г.</w:t>
            </w:r>
          </w:p>
        </w:tc>
      </w:tr>
      <w:tr w:rsidR="00F525F1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транспортировку воды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473F">
              <w:rPr>
                <w:rFonts w:ascii="Courier New" w:hAnsi="Courier New" w:cs="Courier New"/>
                <w:sz w:val="20"/>
                <w:szCs w:val="20"/>
              </w:rPr>
              <w:t>http://www.vest-news.ru/</w:t>
            </w:r>
          </w:p>
        </w:tc>
      </w:tr>
    </w:tbl>
    <w:p w:rsidR="00F525F1" w:rsidRDefault="00F525F1" w:rsidP="00F525F1">
      <w:pPr>
        <w:pStyle w:val="ConsPlusNormal"/>
        <w:ind w:firstLine="540"/>
        <w:jc w:val="both"/>
      </w:pPr>
    </w:p>
    <w:p w:rsidR="00507DED" w:rsidRDefault="00507DED" w:rsidP="00507DED">
      <w:pPr>
        <w:pStyle w:val="ConsPlusNormal"/>
        <w:jc w:val="center"/>
        <w:outlineLvl w:val="1"/>
      </w:pPr>
      <w:r>
        <w:t>Форма 2.11. Информация об условиях, на которых</w:t>
      </w:r>
    </w:p>
    <w:p w:rsidR="00507DED" w:rsidRDefault="00507DED" w:rsidP="00507DED">
      <w:pPr>
        <w:pStyle w:val="ConsPlusNormal"/>
        <w:jc w:val="center"/>
      </w:pPr>
      <w:r>
        <w:t>осуществляется поставка регулируемых товаров</w:t>
      </w:r>
    </w:p>
    <w:p w:rsidR="00507DED" w:rsidRDefault="00507DED" w:rsidP="00507DED">
      <w:pPr>
        <w:pStyle w:val="ConsPlusNormal"/>
        <w:jc w:val="center"/>
      </w:pPr>
      <w:r>
        <w:t>и (или) оказание регулируемых услуг</w:t>
      </w:r>
    </w:p>
    <w:p w:rsidR="00507DED" w:rsidRDefault="00507DED" w:rsidP="00507DE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6198"/>
      </w:tblGrid>
      <w:tr w:rsidR="00507DED" w:rsidTr="0037575D">
        <w:trPr>
          <w:trHeight w:val="800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том   числе   договоров   о    подключении    к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6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а) предмет договора;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б)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водопроводным сетям абонентов;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в) заявленная величина мощности (нагрузки), в пределах которой транзитная организация принимает на себя обязательства обеспечить транспортировку холодной воды;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г) допустимые изменения качества холодной воды при ее транспортировке, допустимый уровень потерь воды при транспортировке;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условия прекращения или ограничения транспортировки холодной воды, в том числе на период ремонтных работ;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е) условия содержания водопроводных сетей холодного водоснабжения и сооружений на них, состав и сроки проведения регламентных технических работ;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ж) порядок учета поданной (полученной) холодной воды;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сроки и порядок оплаты услуг по транспортировке холодной воды;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и) права и обязанности сторон по договору;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к) границы эксплуатационной ответственности транзитных организаций, организации водопроводно-канализационного хозяйства (гарантирующей организации) по водопроводным сетям, определенные по признаку ответственности за эксплуатацию этих сетей;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л) места отбора проб холодной воды;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м) порядок обеспечения доступа представителям организации, осуществляющей холодное водоснабжение и (или) водоотведение (гарантирующей организации), или по ее указанию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определения ее качества;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н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ответственность сторон в соответствии с договором по транспортировке холодной воды.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7DED" w:rsidRDefault="00507DED" w:rsidP="00507DED">
      <w:pPr>
        <w:pStyle w:val="ConsPlusNormal"/>
        <w:ind w:firstLine="540"/>
        <w:jc w:val="both"/>
      </w:pPr>
    </w:p>
    <w:p w:rsidR="00507DED" w:rsidRDefault="00507DED" w:rsidP="00507DED">
      <w:pPr>
        <w:pStyle w:val="ConsPlusNormal"/>
        <w:ind w:firstLine="540"/>
        <w:jc w:val="both"/>
      </w:pPr>
    </w:p>
    <w:p w:rsidR="00507DED" w:rsidRDefault="00507DED" w:rsidP="00507DED">
      <w:pPr>
        <w:pStyle w:val="ConsPlusNormal"/>
        <w:jc w:val="center"/>
      </w:pPr>
    </w:p>
    <w:p w:rsidR="00507DED" w:rsidRDefault="00507DED" w:rsidP="00507DED">
      <w:pPr>
        <w:pStyle w:val="ConsPlusNormal"/>
        <w:jc w:val="center"/>
        <w:outlineLvl w:val="1"/>
      </w:pPr>
      <w:bookmarkStart w:id="1" w:name="Par946"/>
      <w:bookmarkEnd w:id="1"/>
      <w:r>
        <w:t>Форма 2.12. Информация о порядке выполнения</w:t>
      </w:r>
    </w:p>
    <w:p w:rsidR="00507DED" w:rsidRDefault="00507DED" w:rsidP="00507DED">
      <w:pPr>
        <w:pStyle w:val="ConsPlusNormal"/>
        <w:jc w:val="center"/>
      </w:pPr>
      <w:r>
        <w:t>технологических, технических и других мероприятий,</w:t>
      </w:r>
    </w:p>
    <w:p w:rsidR="00507DED" w:rsidRDefault="00507DED" w:rsidP="00507DED">
      <w:pPr>
        <w:pStyle w:val="ConsPlusNormal"/>
        <w:jc w:val="center"/>
      </w:pPr>
      <w:r>
        <w:t>связанных с подключением к централизованной системе</w:t>
      </w:r>
    </w:p>
    <w:p w:rsidR="00507DED" w:rsidRDefault="00507DED" w:rsidP="00507DED">
      <w:pPr>
        <w:pStyle w:val="ConsPlusNormal"/>
        <w:jc w:val="center"/>
      </w:pPr>
      <w:r>
        <w:t>холодного водоснабжения</w:t>
      </w:r>
    </w:p>
    <w:p w:rsidR="00507DED" w:rsidRDefault="00507DED" w:rsidP="00507DE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6198"/>
      </w:tblGrid>
      <w:tr w:rsidR="00507DED" w:rsidTr="0037575D">
        <w:trPr>
          <w:trHeight w:val="400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 заявки  о  подключении  к   централизованной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6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      </w:r>
          </w:p>
          <w:p w:rsidR="00507DED" w:rsidRPr="008D138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      </w:r>
          </w:p>
        </w:tc>
      </w:tr>
      <w:tr w:rsidR="00507DED" w:rsidTr="0037575D">
        <w:trPr>
          <w:trHeight w:val="6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документов, представляемых одновременно  с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6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</w:t>
            </w:r>
            <w:hyperlink r:id="rId4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законодательством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Российской Федерации);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в) документы, предусмотренные </w:t>
            </w:r>
            <w:hyperlink r:id="rId5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Правилами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условия подключения (технологического присоединения) или иные документы);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е) схема размещения мест для отбора проб воды и (или) сточных вод;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DED" w:rsidTr="0037575D">
        <w:trPr>
          <w:trHeight w:val="12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Реквизиты     нормативного     правового      акта,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обработке заявки о подключении  к  централизованной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принятии решения и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уведомлении о принятом решении                     </w:t>
            </w:r>
          </w:p>
        </w:tc>
        <w:tc>
          <w:tcPr>
            <w:tcW w:w="6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Правительства РФ от 29 июля 2013 г. N 644</w:t>
            </w:r>
          </w:p>
        </w:tc>
      </w:tr>
      <w:tr w:rsidR="00507DED" w:rsidTr="0037575D">
        <w:trPr>
          <w:trHeight w:val="6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обработку заявок о подключении  к  централизованной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6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7DED" w:rsidRDefault="00507DED" w:rsidP="00507DED">
      <w:pPr>
        <w:pStyle w:val="ConsPlusNormal"/>
        <w:ind w:firstLine="540"/>
        <w:jc w:val="both"/>
      </w:pPr>
    </w:p>
    <w:p w:rsidR="00F525F1" w:rsidRDefault="00F525F1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507DED" w:rsidRDefault="00507DED" w:rsidP="00F525F1">
      <w:pPr>
        <w:pStyle w:val="ConsPlusNormal"/>
        <w:ind w:firstLine="540"/>
        <w:jc w:val="both"/>
      </w:pPr>
    </w:p>
    <w:p w:rsidR="002D1E40" w:rsidRDefault="002D1E40"/>
    <w:p w:rsidR="00F525F1" w:rsidRDefault="00F525F1"/>
    <w:p w:rsidR="00F525F1" w:rsidRDefault="00F525F1" w:rsidP="00F525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ФОРМЫ</w:t>
      </w:r>
    </w:p>
    <w:p w:rsidR="00F525F1" w:rsidRDefault="00F525F1" w:rsidP="00F525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ИНФОРМАЦИИ, ПОДЛЕЖАЩЕЙ РАСКРЫТИЮ,</w:t>
      </w:r>
    </w:p>
    <w:p w:rsidR="00F525F1" w:rsidRDefault="00F525F1" w:rsidP="00F525F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ОРГАНИЗАЦИЯМИ, ОСУЩЕСТВЛЯЮЩИМИ ВОДООТВЕДЕНИЕ</w:t>
      </w:r>
    </w:p>
    <w:p w:rsidR="00F525F1" w:rsidRDefault="00F525F1" w:rsidP="00F525F1">
      <w:pPr>
        <w:pStyle w:val="ConsPlusNormal"/>
        <w:jc w:val="center"/>
        <w:outlineLvl w:val="1"/>
      </w:pPr>
    </w:p>
    <w:p w:rsidR="00F525F1" w:rsidRDefault="00F525F1" w:rsidP="00F525F1">
      <w:pPr>
        <w:pStyle w:val="ConsPlusNormal"/>
        <w:jc w:val="center"/>
        <w:outlineLvl w:val="1"/>
      </w:pPr>
      <w:r>
        <w:t>Форма 3.3. Информация о тарифе на транспортировку</w:t>
      </w:r>
    </w:p>
    <w:p w:rsidR="00F525F1" w:rsidRDefault="00F525F1" w:rsidP="00F525F1">
      <w:pPr>
        <w:pStyle w:val="ConsPlusNormal"/>
        <w:jc w:val="center"/>
      </w:pPr>
      <w:r>
        <w:t>сточных вод</w:t>
      </w:r>
    </w:p>
    <w:p w:rsidR="00F525F1" w:rsidRDefault="00F525F1" w:rsidP="00F525F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1"/>
        <w:gridCol w:w="2691"/>
      </w:tblGrid>
      <w:tr w:rsidR="00F525F1" w:rsidTr="008563EA">
        <w:trPr>
          <w:trHeight w:val="6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тарифного регулирования по Калужской области</w:t>
            </w:r>
          </w:p>
        </w:tc>
      </w:tr>
      <w:tr w:rsidR="00F525F1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сточных вод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219-эк от 26.11.2013г.</w:t>
            </w:r>
          </w:p>
        </w:tc>
      </w:tr>
      <w:tr w:rsidR="00F525F1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1,26 руб./куб.м.</w:t>
            </w:r>
          </w:p>
        </w:tc>
      </w:tr>
      <w:tr w:rsidR="00F525F1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сточных вод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FFD">
              <w:rPr>
                <w:rFonts w:ascii="Courier New" w:hAnsi="Courier New" w:cs="Courier New"/>
                <w:sz w:val="20"/>
                <w:szCs w:val="20"/>
              </w:rPr>
              <w:t xml:space="preserve">с 01.01.2014г. </w:t>
            </w:r>
            <w:r>
              <w:rPr>
                <w:rFonts w:ascii="Courier New" w:hAnsi="Courier New" w:cs="Courier New"/>
                <w:sz w:val="20"/>
                <w:szCs w:val="20"/>
              </w:rPr>
              <w:t>по 30.06.2014г., с 01.07.2014г. по 31.12.2014г.</w:t>
            </w:r>
          </w:p>
        </w:tc>
      </w:tr>
      <w:tr w:rsidR="00F525F1" w:rsidTr="008563EA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</w:p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транспортировку сточных вод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5F1" w:rsidRDefault="00F525F1" w:rsidP="0085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2473F">
              <w:rPr>
                <w:rFonts w:ascii="Courier New" w:hAnsi="Courier New" w:cs="Courier New"/>
                <w:sz w:val="20"/>
                <w:szCs w:val="20"/>
              </w:rPr>
              <w:t>http://www.vest-news.ru/</w:t>
            </w:r>
          </w:p>
        </w:tc>
      </w:tr>
    </w:tbl>
    <w:p w:rsidR="00F525F1" w:rsidRDefault="00F525F1" w:rsidP="00F525F1">
      <w:pPr>
        <w:pStyle w:val="ConsPlusNormal"/>
        <w:ind w:firstLine="540"/>
        <w:jc w:val="both"/>
      </w:pPr>
    </w:p>
    <w:p w:rsidR="00F525F1" w:rsidRDefault="00F525F1" w:rsidP="00F525F1">
      <w:pPr>
        <w:pStyle w:val="ConsPlusNormal"/>
        <w:ind w:firstLine="540"/>
        <w:jc w:val="both"/>
      </w:pPr>
    </w:p>
    <w:p w:rsidR="00507DED" w:rsidRDefault="00507DED" w:rsidP="00507DED">
      <w:pPr>
        <w:pStyle w:val="ConsPlusNormal"/>
        <w:jc w:val="center"/>
        <w:outlineLvl w:val="1"/>
      </w:pPr>
      <w:bookmarkStart w:id="2" w:name="Par1129"/>
      <w:bookmarkEnd w:id="2"/>
      <w:r>
        <w:t>Форма 3.9. Информация об условиях,</w:t>
      </w:r>
    </w:p>
    <w:p w:rsidR="00507DED" w:rsidRDefault="00507DED" w:rsidP="00507DED">
      <w:pPr>
        <w:pStyle w:val="ConsPlusNormal"/>
        <w:jc w:val="center"/>
      </w:pPr>
      <w:r>
        <w:t>на которых осуществляется поставка регулируемых товаров</w:t>
      </w:r>
    </w:p>
    <w:p w:rsidR="00507DED" w:rsidRDefault="00507DED" w:rsidP="00507DED">
      <w:pPr>
        <w:pStyle w:val="ConsPlusNormal"/>
        <w:jc w:val="center"/>
      </w:pPr>
      <w:r>
        <w:t>и (или) оказание регулируемых услуг</w:t>
      </w:r>
    </w:p>
    <w:p w:rsidR="00507DED" w:rsidRDefault="00507DED" w:rsidP="00507DE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6198"/>
      </w:tblGrid>
      <w:tr w:rsidR="00507DED" w:rsidTr="0037575D">
        <w:trPr>
          <w:trHeight w:val="800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том   числе   договоров   о    подключении    к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6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предмет договора, режим приема сточных вод;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порядок учета принимаемых сточных вод;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в) условия прекращения или ограничения приема сточных вод;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г) места и порядок отбора проб сточных вод, порядок доступа к местам отбора проб представителям организации водопроводно-канализационного хозяйства или по ее указанию представителям иной организации;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порядок контроля за соблюдением абонентами нормативов допустимых сбросов, лимитов на сбросы (для категорий абонентов, определенных </w:t>
            </w:r>
            <w:hyperlink r:id="rId6" w:history="1">
              <w:r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постановлением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Правительства Российской Федерации от 18 марта 2013 г. N 230 "О категориях абонентов, для объектов которых устанавливаются нормативы допустимых сбросов загрязняющих веществ, иных веществ и микроорганизмов"), показателей декларации о составе и свойствах сточных вод,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е) порядок декларирования состава и свойств сточных вод для абонентов, обязанных подавать такую декларацию;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ж) сроки и порядок оплаты по договору водоотведения;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права и обязанности абонента и организации водопроводно-канализационного хозяйства по договору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водоотведения;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и) ответственность абонента и организации водопроводно-канализационного хозяйства в случае неисполнения или ненадлежащего исполнения обязательств, предусмотренных договором водоотведения;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к) порядок урегулирования разногласий, возникающих между абонентом и организацией водопроводно-канализационного хозяйства по договору водоотведения;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л) границы эксплуатационной ответственности по канализационным сетям абонента и организации водопроводно-канализационного хозяйства;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для снятия показаний прибора учета и отбора проб сточных вод в целях определения объема отводимых сточных вод, их состава и свойств;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предполагаемые сроки установки и ввода в эксплуатацию приборов учета сточных вод в случае отсутствия у абонента таких приборов учета (для категорий абонентов, для которых установка приборов учета сточных вод является обязательной в соответствии с настоящими Правилами);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о) условия отведения (приема) сточных вод иных лиц, объекты которых подключены к канализационным сетям абонента, при условии что такие лица заключили договор водоотведения с гарантирующей организацией.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7DED" w:rsidRDefault="00507DED" w:rsidP="00507DED">
      <w:pPr>
        <w:pStyle w:val="ConsPlusNormal"/>
        <w:ind w:firstLine="540"/>
        <w:jc w:val="both"/>
      </w:pPr>
    </w:p>
    <w:p w:rsidR="00507DED" w:rsidRDefault="00507DED" w:rsidP="00507DED">
      <w:pPr>
        <w:pStyle w:val="ConsPlusNormal"/>
        <w:ind w:firstLine="540"/>
        <w:jc w:val="both"/>
      </w:pPr>
    </w:p>
    <w:p w:rsidR="00507DED" w:rsidRDefault="00507DED" w:rsidP="00507DED">
      <w:pPr>
        <w:pStyle w:val="ConsPlusNormal"/>
        <w:ind w:firstLine="540"/>
        <w:jc w:val="both"/>
      </w:pPr>
    </w:p>
    <w:p w:rsidR="00507DED" w:rsidRDefault="00507DED" w:rsidP="00507DED">
      <w:pPr>
        <w:pStyle w:val="ConsPlusNormal"/>
        <w:jc w:val="center"/>
        <w:outlineLvl w:val="1"/>
      </w:pPr>
      <w:bookmarkStart w:id="3" w:name="Par1429"/>
      <w:bookmarkEnd w:id="3"/>
      <w:r>
        <w:t>Форма 3.10. Информация о порядке выполнения</w:t>
      </w:r>
    </w:p>
    <w:p w:rsidR="00507DED" w:rsidRDefault="00507DED" w:rsidP="00507DED">
      <w:pPr>
        <w:pStyle w:val="ConsPlusNormal"/>
        <w:jc w:val="center"/>
      </w:pPr>
      <w:r>
        <w:t>технологических, технических и других мероприятий,</w:t>
      </w:r>
    </w:p>
    <w:p w:rsidR="00507DED" w:rsidRDefault="00507DED" w:rsidP="00507DED">
      <w:pPr>
        <w:pStyle w:val="ConsPlusNormal"/>
        <w:jc w:val="center"/>
      </w:pPr>
      <w:r>
        <w:t>связанных с подключением к централизованной</w:t>
      </w:r>
    </w:p>
    <w:p w:rsidR="00507DED" w:rsidRDefault="00507DED" w:rsidP="00507DED">
      <w:pPr>
        <w:pStyle w:val="ConsPlusNormal"/>
        <w:jc w:val="center"/>
      </w:pPr>
      <w:r>
        <w:t>системе водоотведения</w:t>
      </w:r>
    </w:p>
    <w:p w:rsidR="00507DED" w:rsidRDefault="00507DED" w:rsidP="00507DE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6198"/>
      </w:tblGrid>
      <w:tr w:rsidR="00507DED" w:rsidTr="0037575D">
        <w:trPr>
          <w:trHeight w:val="400"/>
          <w:tblCellSpacing w:w="5" w:type="nil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 заявки  о  подключении  к   централизованной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6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DED" w:rsidTr="0037575D">
        <w:trPr>
          <w:trHeight w:val="6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документов, представляемых одновременно  с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6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</w:t>
            </w:r>
            <w:hyperlink r:id="rId7" w:history="1">
              <w:r>
                <w:rPr>
                  <w:rFonts w:ascii="Courier New" w:eastAsiaTheme="minorHAnsi" w:hAnsi="Courier New" w:cs="Courier New"/>
                  <w:color w:val="0000FF"/>
                  <w:sz w:val="20"/>
                  <w:szCs w:val="20"/>
                  <w:lang w:eastAsia="en-US"/>
                </w:rPr>
                <w:t>законодательством</w:t>
              </w:r>
            </w:hyperlink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Российской Федерации);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в) документы, предусмотренные </w:t>
            </w:r>
            <w:hyperlink r:id="rId8" w:history="1">
              <w:r>
                <w:rPr>
                  <w:rFonts w:ascii="Courier New" w:eastAsiaTheme="minorHAnsi" w:hAnsi="Courier New" w:cs="Courier New"/>
                  <w:color w:val="0000FF"/>
                  <w:sz w:val="20"/>
                  <w:szCs w:val="20"/>
                  <w:lang w:eastAsia="en-US"/>
                </w:rPr>
                <w:t>Правилами</w:t>
              </w:r>
            </w:hyperlink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д</w:t>
            </w:r>
            <w:proofErr w:type="spellEnd"/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е) схема размещения мест для отбора проб воды и (или) сточных вод;</w:t>
            </w:r>
          </w:p>
          <w:p w:rsidR="00507DED" w:rsidRDefault="00507DED" w:rsidP="0037575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lastRenderedPageBreak/>
              <w:t>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7DED" w:rsidTr="0037575D">
        <w:trPr>
          <w:trHeight w:val="12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Реквизиты     нормативного     правового      акта,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обработке заявки о подключении  к  централизованной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  водоотведения,   принятии    решения    и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уведомлении о принятом решении                     </w:t>
            </w:r>
          </w:p>
        </w:tc>
        <w:tc>
          <w:tcPr>
            <w:tcW w:w="6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Правительства РФ от 29 июля 2013 г. N 644</w:t>
            </w:r>
          </w:p>
        </w:tc>
      </w:tr>
      <w:tr w:rsidR="00507DED" w:rsidTr="0037575D">
        <w:trPr>
          <w:trHeight w:val="600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обработку заявок о подключении  к  централизованной</w:t>
            </w:r>
          </w:p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6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DED" w:rsidRDefault="00507DED" w:rsidP="00375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07DED" w:rsidRDefault="00507DED" w:rsidP="00507DED">
      <w:pPr>
        <w:pStyle w:val="ConsPlusNormal"/>
        <w:ind w:firstLine="540"/>
        <w:jc w:val="both"/>
      </w:pPr>
    </w:p>
    <w:p w:rsidR="00F525F1" w:rsidRDefault="00F525F1" w:rsidP="00507DED">
      <w:pPr>
        <w:pStyle w:val="ConsPlusNormal"/>
        <w:jc w:val="center"/>
        <w:outlineLvl w:val="1"/>
      </w:pPr>
    </w:p>
    <w:sectPr w:rsidR="00F525F1" w:rsidSect="002D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5F1"/>
    <w:rsid w:val="002D1E40"/>
    <w:rsid w:val="00507DED"/>
    <w:rsid w:val="00677942"/>
    <w:rsid w:val="00BA6730"/>
    <w:rsid w:val="00F5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2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36F397EBC6CDA1E2B02E53E0D98123AB2A1D370B46CD5BC760CAF12814D59033276EF2A47B48F04wCw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536F397EBC6CDA1E2B02E53E0D98123AB2A0D377B16DD5BC760CAF1281w4w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F986EA481B7964FFF440EA17CB992F9BBD1E40E4150229338DB439952qC5BN" TargetMode="External"/><Relationship Id="rId5" Type="http://schemas.openxmlformats.org/officeDocument/2006/relationships/hyperlink" Target="consultantplus://offline/ref=2A11D53A3446902CC59FAFE9A3452A65EE74DEAD181C2ED9A323A72D183B5F33562E2A728E8324F58DsDK3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11D53A3446902CC59FAFE9A3452A65EE74DFAD1F192FD9A323A72D183Bs5K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3285</Words>
  <Characters>18730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3</cp:revision>
  <dcterms:created xsi:type="dcterms:W3CDTF">2014-09-17T09:52:00Z</dcterms:created>
  <dcterms:modified xsi:type="dcterms:W3CDTF">2014-09-19T09:24:00Z</dcterms:modified>
</cp:coreProperties>
</file>